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91C9" w14:textId="77777777" w:rsidR="0030476B" w:rsidRPr="0030476B" w:rsidRDefault="0030476B" w:rsidP="0030476B">
      <w:pPr>
        <w:rPr>
          <w:b/>
          <w:u w:val="single"/>
          <w:lang w:val="en-US"/>
        </w:rPr>
      </w:pPr>
      <w:r w:rsidRPr="0030476B">
        <w:rPr>
          <w:b/>
          <w:u w:val="single"/>
          <w:lang w:val="en-US"/>
        </w:rPr>
        <w:drawing>
          <wp:anchor distT="0" distB="0" distL="114300" distR="114300" simplePos="0" relativeHeight="251662336" behindDoc="1" locked="0" layoutInCell="1" allowOverlap="1" wp14:anchorId="79A3F574" wp14:editId="220C4F57">
            <wp:simplePos x="0" y="0"/>
            <wp:positionH relativeFrom="margin">
              <wp:align>right</wp:align>
            </wp:positionH>
            <wp:positionV relativeFrom="page">
              <wp:posOffset>104775</wp:posOffset>
            </wp:positionV>
            <wp:extent cx="771525" cy="771525"/>
            <wp:effectExtent l="0" t="0" r="0" b="0"/>
            <wp:wrapNone/>
            <wp:docPr id="5" name="Picture 3" descr="Warmington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Warmington council logo">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margin">
              <wp14:pctWidth>0</wp14:pctWidth>
            </wp14:sizeRelH>
            <wp14:sizeRelV relativeFrom="margin">
              <wp14:pctHeight>0</wp14:pctHeight>
            </wp14:sizeRelV>
          </wp:anchor>
        </w:drawing>
      </w:r>
      <w:r w:rsidRPr="0030476B">
        <w:rPr>
          <w:b/>
          <w:u w:val="single"/>
          <w:lang w:val="en-US"/>
        </w:rPr>
        <w:drawing>
          <wp:anchor distT="0" distB="0" distL="114300" distR="114300" simplePos="0" relativeHeight="251660288" behindDoc="1" locked="0" layoutInCell="1" allowOverlap="1" wp14:anchorId="4D4C7B2C" wp14:editId="0A1E142A">
            <wp:simplePos x="0" y="0"/>
            <wp:positionH relativeFrom="margin">
              <wp:align>left</wp:align>
            </wp:positionH>
            <wp:positionV relativeFrom="margin">
              <wp:posOffset>-419100</wp:posOffset>
            </wp:positionV>
            <wp:extent cx="1065530" cy="1065530"/>
            <wp:effectExtent l="0" t="0" r="0" b="0"/>
            <wp:wrapNone/>
            <wp:docPr id="3" name="Picture 2"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530" cy="1065530"/>
                    </a:xfrm>
                    <a:prstGeom prst="rect">
                      <a:avLst/>
                    </a:prstGeom>
                    <a:noFill/>
                  </pic:spPr>
                </pic:pic>
              </a:graphicData>
            </a:graphic>
            <wp14:sizeRelH relativeFrom="margin">
              <wp14:pctWidth>0</wp14:pctWidth>
            </wp14:sizeRelH>
            <wp14:sizeRelV relativeFrom="margin">
              <wp14:pctHeight>0</wp14:pctHeight>
            </wp14:sizeRelV>
          </wp:anchor>
        </w:drawing>
      </w:r>
      <w:r w:rsidRPr="0030476B">
        <w:rPr>
          <w:b/>
          <w:u w:val="single"/>
          <w:lang w:val="en-US"/>
        </w:rPr>
        <mc:AlternateContent>
          <mc:Choice Requires="wps">
            <w:drawing>
              <wp:anchor distT="36576" distB="36576" distL="36576" distR="36576" simplePos="0" relativeHeight="251661312" behindDoc="1" locked="0" layoutInCell="1" allowOverlap="1" wp14:anchorId="3EF8462E" wp14:editId="55A93205">
                <wp:simplePos x="0" y="0"/>
                <wp:positionH relativeFrom="margin">
                  <wp:posOffset>1739265</wp:posOffset>
                </wp:positionH>
                <wp:positionV relativeFrom="paragraph">
                  <wp:posOffset>-303530</wp:posOffset>
                </wp:positionV>
                <wp:extent cx="3704590" cy="3619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361950"/>
                        </a:xfrm>
                        <a:prstGeom prst="rect">
                          <a:avLst/>
                        </a:prstGeom>
                        <a:solidFill>
                          <a:srgbClr val="FFFFFF"/>
                        </a:solidFill>
                        <a:ln>
                          <a:noFill/>
                        </a:ln>
                        <a:effectLst/>
                      </wps:spPr>
                      <wps:txbx>
                        <w:txbxContent>
                          <w:p w14:paraId="41C9F055" w14:textId="77777777" w:rsidR="0030476B" w:rsidRPr="00093E80" w:rsidRDefault="0030476B" w:rsidP="0030476B">
                            <w:pPr>
                              <w:jc w:val="center"/>
                              <w:rPr>
                                <w:rFonts w:ascii="Felix Titling" w:hAnsi="Felix Titling"/>
                                <w:b/>
                                <w:bCs/>
                                <w:color w:val="385623"/>
                                <w:sz w:val="28"/>
                                <w:szCs w:val="28"/>
                              </w:rPr>
                            </w:pPr>
                            <w:r w:rsidRPr="00093E80">
                              <w:rPr>
                                <w:rFonts w:ascii="Felix Titling" w:hAnsi="Felix Titling"/>
                                <w:b/>
                                <w:bCs/>
                                <w:color w:val="385623"/>
                                <w:sz w:val="28"/>
                                <w:szCs w:val="28"/>
                              </w:rPr>
                              <w:t>WARMINGTON PARISH COUNCIL</w:t>
                            </w:r>
                          </w:p>
                          <w:p w14:paraId="7B15D16E" w14:textId="77777777" w:rsidR="0030476B" w:rsidRPr="00093E80" w:rsidRDefault="0030476B" w:rsidP="0030476B">
                            <w:pPr>
                              <w:rPr>
                                <w:b/>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3EF8462E" id="_x0000_t202" coordsize="21600,21600" o:spt="202" path="m,l,21600r21600,l21600,xe">
                <v:stroke joinstyle="miter"/>
                <v:path gradientshapeok="t" o:connecttype="rect"/>
              </v:shapetype>
              <v:shape id="Text Box 5" o:spid="_x0000_s1026" type="#_x0000_t202" style="position:absolute;margin-left:136.95pt;margin-top:-23.9pt;width:291.7pt;height:28.5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" stroked="f">
                <v:textbox inset="2.8pt,2.8pt,2.8pt,2.8pt">
                  <w:txbxContent>
                    <w:p w14:paraId="41C9F055" w14:textId="77777777" w:rsidR="0030476B" w:rsidRPr="00093E80" w:rsidRDefault="0030476B" w:rsidP="0030476B">
                      <w:pPr>
                        <w:jc w:val="center"/>
                        <w:rPr>
                          <w:rFonts w:ascii="Felix Titling" w:hAnsi="Felix Titling"/>
                          <w:b/>
                          <w:bCs/>
                          <w:color w:val="385623"/>
                          <w:sz w:val="28"/>
                          <w:szCs w:val="28"/>
                        </w:rPr>
                      </w:pPr>
                      <w:r w:rsidRPr="00093E80">
                        <w:rPr>
                          <w:rFonts w:ascii="Felix Titling" w:hAnsi="Felix Titling"/>
                          <w:b/>
                          <w:bCs/>
                          <w:color w:val="385623"/>
                          <w:sz w:val="28"/>
                          <w:szCs w:val="28"/>
                        </w:rPr>
                        <w:t>WARMINGTON PARISH COUNCIL</w:t>
                      </w:r>
                    </w:p>
                    <w:p w14:paraId="7B15D16E" w14:textId="77777777" w:rsidR="0030476B" w:rsidRPr="00093E80" w:rsidRDefault="0030476B" w:rsidP="0030476B">
                      <w:pPr>
                        <w:rPr>
                          <w:b/>
                        </w:rPr>
                      </w:pPr>
                    </w:p>
                  </w:txbxContent>
                </v:textbox>
                <w10:wrap anchorx="margin"/>
              </v:shape>
            </w:pict>
          </mc:Fallback>
        </mc:AlternateContent>
      </w:r>
      <w:r w:rsidRPr="0030476B">
        <w:rPr>
          <w:b/>
          <w:u w:val="single"/>
          <w:lang w:val="en-US"/>
        </w:rPr>
        <w:t>Clerk to the Council: Lisa Ritchie</w:t>
      </w:r>
    </w:p>
    <w:p w14:paraId="02258A10" w14:textId="77777777" w:rsidR="0030476B" w:rsidRPr="0030476B" w:rsidRDefault="0030476B" w:rsidP="0030476B">
      <w:pPr>
        <w:rPr>
          <w:b/>
          <w:u w:val="single"/>
          <w:lang w:val="en-US"/>
        </w:rPr>
      </w:pPr>
      <w:r w:rsidRPr="0030476B">
        <w:rPr>
          <w:b/>
          <w:u w:val="single"/>
          <w:lang w:val="en-US"/>
        </w:rPr>
        <w:t xml:space="preserve"> clerk@warmington-pc.gov.uk</w:t>
      </w:r>
    </w:p>
    <w:p w14:paraId="752E4A93" w14:textId="77777777" w:rsidR="0030476B" w:rsidRPr="0030476B" w:rsidRDefault="0030476B" w:rsidP="0030476B">
      <w:pPr>
        <w:rPr>
          <w:b/>
          <w:u w:val="single"/>
          <w:lang w:val="en-US"/>
        </w:rPr>
      </w:pPr>
    </w:p>
    <w:p w14:paraId="0BEFD42D" w14:textId="77777777" w:rsidR="0030476B" w:rsidRPr="0030476B" w:rsidRDefault="0030476B" w:rsidP="0030476B">
      <w:pPr>
        <w:rPr>
          <w:b/>
          <w:u w:val="single"/>
          <w:lang w:val="en-US"/>
        </w:rPr>
      </w:pPr>
      <w:r w:rsidRPr="0030476B">
        <w:rPr>
          <w:b/>
          <w:u w:val="single"/>
          <w:lang w:val="en-US"/>
        </w:rPr>
        <w:t>Members of the public and press are cordially invited to attend the meeting.</w:t>
      </w:r>
      <w:r w:rsidRPr="0030476B">
        <w:rPr>
          <w:b/>
          <w:u w:val="single"/>
          <w:lang w:val="en-US"/>
        </w:rPr>
        <w:br/>
        <w:t xml:space="preserve"> A copy of this agenda is available at </w:t>
      </w:r>
      <w:hyperlink r:id="rId7" w:history="1">
        <w:r w:rsidRPr="0030476B">
          <w:rPr>
            <w:rStyle w:val="Hyperlink"/>
            <w:b/>
            <w:lang w:val="en-US"/>
          </w:rPr>
          <w:t>www.warmington.org</w:t>
        </w:r>
      </w:hyperlink>
    </w:p>
    <w:p w14:paraId="0AAB680A" w14:textId="77777777" w:rsidR="0030476B" w:rsidRPr="0030476B" w:rsidRDefault="0030476B" w:rsidP="0030476B">
      <w:pPr>
        <w:rPr>
          <w:b/>
          <w:u w:val="single"/>
          <w:lang w:val="en-US"/>
        </w:rPr>
      </w:pPr>
      <w:r w:rsidRPr="0030476B">
        <w:rPr>
          <w:b/>
          <w:u w:val="single"/>
          <w:lang w:val="en-US"/>
        </w:rPr>
        <mc:AlternateContent>
          <mc:Choice Requires="wps">
            <w:drawing>
              <wp:anchor distT="0" distB="0" distL="114300" distR="114300" simplePos="0" relativeHeight="251659264" behindDoc="0" locked="0" layoutInCell="1" allowOverlap="1" wp14:anchorId="56F0C574" wp14:editId="6DD3D299">
                <wp:simplePos x="0" y="0"/>
                <wp:positionH relativeFrom="page">
                  <wp:align>left</wp:align>
                </wp:positionH>
                <wp:positionV relativeFrom="paragraph">
                  <wp:posOffset>10795</wp:posOffset>
                </wp:positionV>
                <wp:extent cx="7562850" cy="9525"/>
                <wp:effectExtent l="0" t="0" r="19050" b="2857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2850" cy="9525"/>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D5B17C" id="Straight Connector 4" o:spid="_x0000_s1026" alt="&quot;&quot;"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85pt" to="5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" strokecolor="#a5a5a5 [3206]" strokeweight="1.5pt">
                <v:stroke joinstyle="miter"/>
                <o:lock v:ext="edit" shapetype="f"/>
                <w10:wrap anchorx="page"/>
              </v:line>
            </w:pict>
          </mc:Fallback>
        </mc:AlternateContent>
      </w:r>
      <w:r w:rsidRPr="0030476B">
        <w:rPr>
          <w:b/>
          <w:u w:val="single"/>
          <w:lang w:val="en-US"/>
        </w:rPr>
        <w:t xml:space="preserve">Parish council and its committee meetings are meetings of the council held in </w:t>
      </w:r>
      <w:proofErr w:type="gramStart"/>
      <w:r w:rsidRPr="0030476B">
        <w:rPr>
          <w:b/>
          <w:u w:val="single"/>
          <w:lang w:val="en-US"/>
        </w:rPr>
        <w:t>public</w:t>
      </w:r>
      <w:proofErr w:type="gramEnd"/>
    </w:p>
    <w:p w14:paraId="6CC3091E" w14:textId="77777777" w:rsidR="0030476B" w:rsidRPr="0030476B" w:rsidRDefault="0030476B" w:rsidP="0030476B">
      <w:r w:rsidRPr="0030476B">
        <w:t>They are not public meetings, although members of the public will have opportunity to speak at the public participation agenda item in the meeting.  (Usually within the first 10 minutes at item 5 or 6).  After that point, the meeting is not open to public participation.  Nobody will purposefully be precluded from observing proceedings, unless permitted in accordance with the council’s standing orders.    However, in exceptional circumstances and to facilitate useful discussion, the chairperson will allow input from third parties as necessary.  Either before the meeting, by contacting the clerk, or at the appropriate point in public participation time, please advise if there is a specific item in which you have interest in order that it can be brought forward in proceedings at the chairperson’s discretion in order that you are able to observe discussions.</w:t>
      </w:r>
    </w:p>
    <w:p w14:paraId="1141BAAA" w14:textId="77777777" w:rsidR="0030476B" w:rsidRPr="0030476B" w:rsidRDefault="0030476B" w:rsidP="0030476B">
      <w:pPr>
        <w:rPr>
          <w:b/>
          <w:u w:val="single"/>
          <w:lang w:val="en-US"/>
        </w:rPr>
      </w:pPr>
      <w:r w:rsidRPr="0030476B">
        <w:rPr>
          <w:b/>
          <w:u w:val="single"/>
          <w:lang w:val="en-US"/>
        </w:rPr>
        <w:t xml:space="preserve">Notice of the annual meeting of Warmington Parish </w:t>
      </w:r>
      <w:bookmarkStart w:id="0" w:name="OLE_LINK3"/>
      <w:bookmarkStart w:id="1" w:name="OLE_LINK4"/>
      <w:r w:rsidRPr="0030476B">
        <w:rPr>
          <w:b/>
          <w:u w:val="single"/>
          <w:lang w:val="en-US"/>
        </w:rPr>
        <w:t xml:space="preserve">Council </w:t>
      </w:r>
      <w:bookmarkStart w:id="2" w:name="OLE_LINK1"/>
      <w:bookmarkStart w:id="3" w:name="OLE_LINK2"/>
      <w:r w:rsidRPr="0030476B">
        <w:rPr>
          <w:b/>
          <w:u w:val="single"/>
          <w:lang w:val="en-US"/>
        </w:rPr>
        <w:t xml:space="preserve">at Warmington Village Hall PE8 6TE </w:t>
      </w:r>
      <w:bookmarkEnd w:id="0"/>
      <w:bookmarkEnd w:id="1"/>
      <w:bookmarkEnd w:id="2"/>
      <w:bookmarkEnd w:id="3"/>
      <w:r w:rsidRPr="0030476B">
        <w:rPr>
          <w:b/>
          <w:u w:val="single"/>
          <w:lang w:val="en-US"/>
        </w:rPr>
        <w:t>on Thursday 11</w:t>
      </w:r>
      <w:proofErr w:type="gramStart"/>
      <w:r w:rsidRPr="0030476B">
        <w:rPr>
          <w:b/>
          <w:u w:val="single"/>
          <w:lang w:val="en-US"/>
        </w:rPr>
        <w:t>th  May</w:t>
      </w:r>
      <w:proofErr w:type="gramEnd"/>
      <w:r w:rsidRPr="0030476B">
        <w:rPr>
          <w:b/>
          <w:u w:val="single"/>
          <w:lang w:val="en-US"/>
        </w:rPr>
        <w:t xml:space="preserve"> at 7.00pm for the purpose of considering the business detailed below </w:t>
      </w:r>
    </w:p>
    <w:p w14:paraId="21A2BB7D" w14:textId="77777777" w:rsidR="0030476B" w:rsidRPr="0030476B" w:rsidRDefault="0030476B" w:rsidP="0030476B">
      <w:r w:rsidRPr="0030476B">
        <w:t>AGENDA</w:t>
      </w:r>
    </w:p>
    <w:p w14:paraId="7AFF78EF" w14:textId="77777777" w:rsidR="0030476B" w:rsidRPr="0030476B" w:rsidRDefault="0030476B" w:rsidP="0030476B">
      <w:r w:rsidRPr="0030476B">
        <w:t xml:space="preserve">Parish council business is governed by the council’s Standing Orders, which is available here: </w:t>
      </w:r>
      <w:hyperlink r:id="rId8" w:history="1">
        <w:r w:rsidRPr="0030476B">
          <w:rPr>
            <w:rStyle w:val="Hyperlink"/>
          </w:rPr>
          <w:t>bit.ly/WPC_SO</w:t>
        </w:r>
      </w:hyperlink>
    </w:p>
    <w:p w14:paraId="35CF5073" w14:textId="77777777" w:rsidR="0030476B" w:rsidRPr="0030476B" w:rsidRDefault="0030476B" w:rsidP="0030476B">
      <w:r w:rsidRPr="0030476B">
        <w:t>Minutes of this meeting will be published on the council’s website within 28 days in accordance with best practice guidelines.</w:t>
      </w:r>
    </w:p>
    <w:p w14:paraId="6D4E2DB5" w14:textId="77777777" w:rsidR="0030476B" w:rsidRPr="0030476B" w:rsidRDefault="0030476B" w:rsidP="0030476B">
      <w:pPr>
        <w:rPr>
          <w:b/>
          <w:u w:val="single"/>
          <w:lang w:val="en-US"/>
        </w:rPr>
      </w:pPr>
      <w:r w:rsidRPr="0030476B">
        <w:rPr>
          <w:b/>
          <w:u w:val="single"/>
          <w:lang w:val="en-US"/>
        </w:rPr>
        <mc:AlternateContent>
          <mc:Choice Requires="wps">
            <w:drawing>
              <wp:anchor distT="0" distB="0" distL="114300" distR="114300" simplePos="0" relativeHeight="251663360" behindDoc="0" locked="0" layoutInCell="1" allowOverlap="1" wp14:anchorId="72432127" wp14:editId="145BD2D3">
                <wp:simplePos x="0" y="0"/>
                <wp:positionH relativeFrom="column">
                  <wp:posOffset>-257810</wp:posOffset>
                </wp:positionH>
                <wp:positionV relativeFrom="paragraph">
                  <wp:posOffset>186055</wp:posOffset>
                </wp:positionV>
                <wp:extent cx="7613650" cy="12700"/>
                <wp:effectExtent l="0" t="0" r="25400" b="25400"/>
                <wp:wrapNone/>
                <wp:docPr id="6" name="Straight Connector 6"/>
                <wp:cNvGraphicFramePr/>
                <a:graphic xmlns:a="http://schemas.openxmlformats.org/drawingml/2006/main">
                  <a:graphicData uri="http://schemas.microsoft.com/office/word/2010/wordprocessingShape">
                    <wps:wsp>
                      <wps:cNvCnPr/>
                      <wps:spPr>
                        <a:xfrm flipV="1">
                          <a:off x="0" y="0"/>
                          <a:ext cx="7613650" cy="1270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A6884"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4.65pt" to="579.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" strokecolor="#70ad47 [3209]" strokeweight="1.5pt">
                <v:stroke joinstyle="miter"/>
              </v:line>
            </w:pict>
          </mc:Fallback>
        </mc:AlternateContent>
      </w:r>
      <w:r w:rsidRPr="0030476B">
        <w:rPr>
          <w:b/>
          <w:u w:val="single"/>
          <w:lang w:val="en-US"/>
        </w:rPr>
        <w:t xml:space="preserve">NOTE:  Background papers are available by clicking on the links shown </w:t>
      </w:r>
      <w:hyperlink r:id="rId9" w:history="1">
        <w:r w:rsidRPr="0030476B">
          <w:rPr>
            <w:rStyle w:val="Hyperlink"/>
            <w:b/>
            <w:lang w:val="en-US"/>
          </w:rPr>
          <w:t>like this</w:t>
        </w:r>
      </w:hyperlink>
    </w:p>
    <w:p w14:paraId="6B3C621A" w14:textId="383D1C5B" w:rsidR="0030476B" w:rsidRPr="0030476B" w:rsidRDefault="0030476B" w:rsidP="0030476B">
      <w:pPr>
        <w:rPr>
          <w:b/>
        </w:rPr>
      </w:pPr>
      <w:r>
        <w:rPr>
          <w:b/>
        </w:rPr>
        <w:t>1</w:t>
      </w:r>
      <w:r>
        <w:rPr>
          <w:b/>
        </w:rPr>
        <w:tab/>
      </w:r>
      <w:r w:rsidRPr="0030476B">
        <w:rPr>
          <w:b/>
        </w:rPr>
        <w:t xml:space="preserve">Election </w:t>
      </w:r>
      <w:proofErr w:type="gramStart"/>
      <w:r w:rsidRPr="0030476B">
        <w:rPr>
          <w:b/>
        </w:rPr>
        <w:t>Of</w:t>
      </w:r>
      <w:proofErr w:type="gramEnd"/>
      <w:r w:rsidRPr="0030476B">
        <w:rPr>
          <w:b/>
        </w:rPr>
        <w:t xml:space="preserve"> Chairman of the parish council.  </w:t>
      </w:r>
    </w:p>
    <w:p w14:paraId="068C6846" w14:textId="77777777" w:rsidR="0030476B" w:rsidRPr="0030476B" w:rsidRDefault="0030476B" w:rsidP="0030476B">
      <w:pPr>
        <w:rPr>
          <w:bCs/>
        </w:rPr>
      </w:pPr>
      <w:r w:rsidRPr="0030476B">
        <w:rPr>
          <w:bCs/>
        </w:rPr>
        <w:t xml:space="preserve">(Local Government Act 1972, Ss15(1) and (2): First business of the annual meeting is to elect a </w:t>
      </w:r>
      <w:proofErr w:type="gramStart"/>
      <w:r w:rsidRPr="0030476B">
        <w:rPr>
          <w:bCs/>
        </w:rPr>
        <w:t>chairperson)  To</w:t>
      </w:r>
      <w:proofErr w:type="gramEnd"/>
      <w:r w:rsidRPr="0030476B">
        <w:rPr>
          <w:bCs/>
        </w:rPr>
        <w:t xml:space="preserve"> be followed by signing of acceptance of office.</w:t>
      </w:r>
    </w:p>
    <w:p w14:paraId="5388FD66" w14:textId="16106E29" w:rsidR="0030476B" w:rsidRPr="0030476B" w:rsidRDefault="0030476B" w:rsidP="0030476B">
      <w:pPr>
        <w:rPr>
          <w:b/>
        </w:rPr>
      </w:pPr>
      <w:r>
        <w:rPr>
          <w:b/>
        </w:rPr>
        <w:t>2</w:t>
      </w:r>
      <w:r>
        <w:rPr>
          <w:b/>
        </w:rPr>
        <w:tab/>
      </w:r>
      <w:r w:rsidRPr="0030476B">
        <w:rPr>
          <w:b/>
        </w:rPr>
        <w:t>Attendance and apologies for absence</w:t>
      </w:r>
    </w:p>
    <w:p w14:paraId="496E2631" w14:textId="45D1C525" w:rsidR="0030476B" w:rsidRPr="0030476B" w:rsidRDefault="0030476B" w:rsidP="0030476B">
      <w:pPr>
        <w:rPr>
          <w:b/>
        </w:rPr>
      </w:pPr>
      <w:r>
        <w:rPr>
          <w:b/>
        </w:rPr>
        <w:t>3</w:t>
      </w:r>
      <w:r>
        <w:rPr>
          <w:b/>
        </w:rPr>
        <w:tab/>
      </w:r>
      <w:r w:rsidRPr="0030476B">
        <w:rPr>
          <w:b/>
        </w:rPr>
        <w:t xml:space="preserve">Receive </w:t>
      </w:r>
      <w:hyperlink r:id="rId10" w:history="1">
        <w:r w:rsidRPr="0030476B">
          <w:rPr>
            <w:rStyle w:val="Hyperlink"/>
            <w:b/>
          </w:rPr>
          <w:t>Declarations of Interest</w:t>
        </w:r>
      </w:hyperlink>
      <w:r w:rsidRPr="0030476B">
        <w:rPr>
          <w:b/>
        </w:rPr>
        <w:t xml:space="preserve"> and/or application for a </w:t>
      </w:r>
      <w:hyperlink r:id="rId11" w:history="1">
        <w:r w:rsidRPr="0030476B">
          <w:rPr>
            <w:rStyle w:val="Hyperlink"/>
            <w:b/>
          </w:rPr>
          <w:t>dispensation</w:t>
        </w:r>
      </w:hyperlink>
      <w:r w:rsidRPr="0030476B">
        <w:rPr>
          <w:b/>
        </w:rPr>
        <w:t xml:space="preserve"> on items for discussion on this agenda. </w:t>
      </w:r>
    </w:p>
    <w:p w14:paraId="21BC1479" w14:textId="5819AC1E" w:rsidR="0030476B" w:rsidRPr="0030476B" w:rsidRDefault="0030476B" w:rsidP="0030476B">
      <w:pPr>
        <w:rPr>
          <w:b/>
        </w:rPr>
      </w:pPr>
      <w:r>
        <w:rPr>
          <w:b/>
        </w:rPr>
        <w:t>4</w:t>
      </w:r>
      <w:r>
        <w:rPr>
          <w:b/>
        </w:rPr>
        <w:tab/>
      </w:r>
      <w:r w:rsidRPr="0030476B">
        <w:rPr>
          <w:b/>
        </w:rPr>
        <w:t xml:space="preserve">Election of members holding positions of responsibility or representation.   </w:t>
      </w:r>
    </w:p>
    <w:p w14:paraId="476A244C" w14:textId="77777777" w:rsidR="0030476B" w:rsidRPr="0030476B" w:rsidRDefault="0030476B" w:rsidP="0030476B">
      <w:pPr>
        <w:rPr>
          <w:bCs/>
        </w:rPr>
      </w:pPr>
      <w:r w:rsidRPr="0030476B">
        <w:rPr>
          <w:bCs/>
        </w:rPr>
        <w:t>Consider appointment of:</w:t>
      </w:r>
    </w:p>
    <w:p w14:paraId="4DFF563E" w14:textId="77777777" w:rsidR="0030476B" w:rsidRPr="0030476B" w:rsidRDefault="0030476B" w:rsidP="0030476B">
      <w:pPr>
        <w:rPr>
          <w:bCs/>
        </w:rPr>
      </w:pPr>
      <w:r w:rsidRPr="0030476B">
        <w:rPr>
          <w:bCs/>
        </w:rPr>
        <w:t>Committees/working groups:</w:t>
      </w:r>
    </w:p>
    <w:p w14:paraId="579C722C" w14:textId="77777777" w:rsidR="0030476B" w:rsidRPr="0030476B" w:rsidRDefault="0030476B" w:rsidP="0030476B">
      <w:pPr>
        <w:rPr>
          <w:bCs/>
        </w:rPr>
      </w:pPr>
      <w:r w:rsidRPr="0030476B">
        <w:rPr>
          <w:bCs/>
        </w:rPr>
        <w:t xml:space="preserve">Governance </w:t>
      </w:r>
    </w:p>
    <w:p w14:paraId="27D4E02C" w14:textId="77777777" w:rsidR="0030476B" w:rsidRPr="0030476B" w:rsidRDefault="0030476B" w:rsidP="0030476B">
      <w:pPr>
        <w:rPr>
          <w:bCs/>
        </w:rPr>
      </w:pPr>
      <w:r w:rsidRPr="0030476B">
        <w:rPr>
          <w:bCs/>
        </w:rPr>
        <w:t>Land management (parish council land, not highways/public area)</w:t>
      </w:r>
    </w:p>
    <w:p w14:paraId="2CA8B7D3" w14:textId="77777777" w:rsidR="0030476B" w:rsidRPr="0030476B" w:rsidRDefault="0030476B" w:rsidP="0030476B">
      <w:pPr>
        <w:rPr>
          <w:bCs/>
        </w:rPr>
      </w:pPr>
      <w:r w:rsidRPr="0030476B">
        <w:rPr>
          <w:bCs/>
        </w:rPr>
        <w:t>Representatives on Village Organisation with own Constitution:</w:t>
      </w:r>
    </w:p>
    <w:p w14:paraId="5FA0EA33" w14:textId="77777777" w:rsidR="0030476B" w:rsidRPr="0030476B" w:rsidRDefault="0030476B" w:rsidP="0030476B">
      <w:pPr>
        <w:rPr>
          <w:bCs/>
        </w:rPr>
      </w:pPr>
      <w:proofErr w:type="spellStart"/>
      <w:r w:rsidRPr="0030476B">
        <w:rPr>
          <w:bCs/>
        </w:rPr>
        <w:t>Almshouse</w:t>
      </w:r>
      <w:proofErr w:type="spellEnd"/>
      <w:r w:rsidRPr="0030476B">
        <w:rPr>
          <w:bCs/>
        </w:rPr>
        <w:t xml:space="preserve"> trust</w:t>
      </w:r>
    </w:p>
    <w:p w14:paraId="3B458A7B" w14:textId="77777777" w:rsidR="0030476B" w:rsidRPr="0030476B" w:rsidRDefault="0030476B" w:rsidP="0030476B">
      <w:pPr>
        <w:rPr>
          <w:bCs/>
        </w:rPr>
      </w:pPr>
      <w:r w:rsidRPr="0030476B">
        <w:rPr>
          <w:bCs/>
        </w:rPr>
        <w:t>Village hall</w:t>
      </w:r>
    </w:p>
    <w:p w14:paraId="75DE765C" w14:textId="77777777" w:rsidR="0030476B" w:rsidRPr="0030476B" w:rsidRDefault="0030476B" w:rsidP="0030476B">
      <w:pPr>
        <w:rPr>
          <w:bCs/>
        </w:rPr>
      </w:pPr>
      <w:r w:rsidRPr="0030476B">
        <w:rPr>
          <w:bCs/>
        </w:rPr>
        <w:t>Lead person, to include:</w:t>
      </w:r>
    </w:p>
    <w:p w14:paraId="726F93EA" w14:textId="77777777" w:rsidR="0030476B" w:rsidRPr="0030476B" w:rsidRDefault="0030476B" w:rsidP="0030476B">
      <w:pPr>
        <w:rPr>
          <w:bCs/>
        </w:rPr>
      </w:pPr>
      <w:r w:rsidRPr="0030476B">
        <w:rPr>
          <w:bCs/>
        </w:rPr>
        <w:t xml:space="preserve">Orchard </w:t>
      </w:r>
    </w:p>
    <w:p w14:paraId="3D8A78CF" w14:textId="77777777" w:rsidR="0030476B" w:rsidRPr="0030476B" w:rsidRDefault="0030476B" w:rsidP="0030476B">
      <w:pPr>
        <w:rPr>
          <w:bCs/>
        </w:rPr>
      </w:pPr>
      <w:r w:rsidRPr="0030476B">
        <w:rPr>
          <w:bCs/>
        </w:rPr>
        <w:t>Neighbourhood Planning</w:t>
      </w:r>
    </w:p>
    <w:p w14:paraId="04498055" w14:textId="77777777" w:rsidR="0030476B" w:rsidRPr="0030476B" w:rsidRDefault="0030476B" w:rsidP="0030476B">
      <w:pPr>
        <w:rPr>
          <w:bCs/>
        </w:rPr>
      </w:pPr>
      <w:r w:rsidRPr="0030476B">
        <w:rPr>
          <w:bCs/>
        </w:rPr>
        <w:t>Governance:  Checking accounts and support in governance matters</w:t>
      </w:r>
    </w:p>
    <w:p w14:paraId="12CCFC45" w14:textId="77777777" w:rsidR="0030476B" w:rsidRPr="0030476B" w:rsidRDefault="0030476B" w:rsidP="0030476B">
      <w:pPr>
        <w:rPr>
          <w:bCs/>
        </w:rPr>
      </w:pPr>
      <w:r w:rsidRPr="0030476B">
        <w:rPr>
          <w:bCs/>
        </w:rPr>
        <w:t>Neighbourhood Watch / PLR (the clerk is the nominated person, but a member can support)</w:t>
      </w:r>
    </w:p>
    <w:p w14:paraId="5CF6B02B" w14:textId="77777777" w:rsidR="0030476B" w:rsidRPr="0030476B" w:rsidRDefault="0030476B" w:rsidP="0030476B">
      <w:pPr>
        <w:rPr>
          <w:bCs/>
        </w:rPr>
      </w:pPr>
      <w:r w:rsidRPr="0030476B">
        <w:rPr>
          <w:bCs/>
        </w:rPr>
        <w:lastRenderedPageBreak/>
        <w:t xml:space="preserve">Footpaths &amp; rights of way, </w:t>
      </w:r>
    </w:p>
    <w:p w14:paraId="7ED137EF" w14:textId="77777777" w:rsidR="0030476B" w:rsidRPr="0030476B" w:rsidRDefault="0030476B" w:rsidP="0030476B">
      <w:pPr>
        <w:rPr>
          <w:bCs/>
        </w:rPr>
      </w:pPr>
      <w:r w:rsidRPr="0030476B">
        <w:rPr>
          <w:bCs/>
        </w:rPr>
        <w:t>Flood warden</w:t>
      </w:r>
    </w:p>
    <w:p w14:paraId="3B5BD59E" w14:textId="77777777" w:rsidR="0030476B" w:rsidRPr="0030476B" w:rsidRDefault="0030476B" w:rsidP="0030476B">
      <w:pPr>
        <w:rPr>
          <w:bCs/>
        </w:rPr>
      </w:pPr>
      <w:r w:rsidRPr="0030476B">
        <w:rPr>
          <w:bCs/>
        </w:rPr>
        <w:t>H&amp;S / occupiers liability / Playground / recreation ground equipment safety checks</w:t>
      </w:r>
    </w:p>
    <w:p w14:paraId="4D1EE9BC" w14:textId="77777777" w:rsidR="0030476B" w:rsidRPr="0030476B" w:rsidRDefault="0030476B" w:rsidP="0030476B">
      <w:pPr>
        <w:rPr>
          <w:bCs/>
        </w:rPr>
      </w:pPr>
      <w:r w:rsidRPr="0030476B">
        <w:rPr>
          <w:bCs/>
        </w:rPr>
        <w:t xml:space="preserve">(These roles are not mandatory, other than burial board, but </w:t>
      </w:r>
      <w:bookmarkStart w:id="4" w:name="_Hlk102734648"/>
      <w:r w:rsidRPr="0030476B">
        <w:rPr>
          <w:bCs/>
        </w:rPr>
        <w:t>useful to have in place</w:t>
      </w:r>
      <w:bookmarkEnd w:id="4"/>
      <w:r w:rsidRPr="0030476B">
        <w:rPr>
          <w:bCs/>
        </w:rPr>
        <w:t>)</w:t>
      </w:r>
    </w:p>
    <w:p w14:paraId="35F9BB3F" w14:textId="7B1F807F" w:rsidR="0030476B" w:rsidRPr="0030476B" w:rsidRDefault="0030476B" w:rsidP="0030476B">
      <w:pPr>
        <w:rPr>
          <w:b/>
        </w:rPr>
      </w:pPr>
      <w:r>
        <w:rPr>
          <w:b/>
        </w:rPr>
        <w:t>5</w:t>
      </w:r>
      <w:r>
        <w:rPr>
          <w:b/>
        </w:rPr>
        <w:tab/>
      </w:r>
      <w:r w:rsidRPr="0030476B">
        <w:rPr>
          <w:b/>
        </w:rPr>
        <w:t>Protocol and policies:</w:t>
      </w:r>
    </w:p>
    <w:p w14:paraId="48913395" w14:textId="77777777" w:rsidR="0030476B" w:rsidRPr="0030476B" w:rsidRDefault="0030476B" w:rsidP="0030476B">
      <w:pPr>
        <w:rPr>
          <w:b/>
        </w:rPr>
      </w:pPr>
      <w:r w:rsidRPr="0030476B">
        <w:rPr>
          <w:b/>
        </w:rPr>
        <w:t>Consider adoption of the following policies:</w:t>
      </w:r>
    </w:p>
    <w:p w14:paraId="0574B0DA" w14:textId="77777777" w:rsidR="0030476B" w:rsidRPr="0030476B" w:rsidRDefault="0030476B" w:rsidP="0030476B">
      <w:hyperlink r:id="rId12" w:history="1">
        <w:r w:rsidRPr="0030476B">
          <w:rPr>
            <w:rStyle w:val="Hyperlink"/>
          </w:rPr>
          <w:t>WPC Policies</w:t>
        </w:r>
      </w:hyperlink>
    </w:p>
    <w:p w14:paraId="123E59D8" w14:textId="6A4FCCFD" w:rsidR="0030476B" w:rsidRDefault="0030476B" w:rsidP="0030476B">
      <w:r>
        <w:rPr>
          <w:b/>
        </w:rPr>
        <w:t>6</w:t>
      </w:r>
      <w:r>
        <w:rPr>
          <w:b/>
        </w:rPr>
        <w:tab/>
      </w:r>
      <w:r w:rsidRPr="0030476B">
        <w:rPr>
          <w:b/>
        </w:rPr>
        <w:t xml:space="preserve">Re-affirm </w:t>
      </w:r>
      <w:hyperlink r:id="rId13" w:history="1">
        <w:r w:rsidRPr="0030476B">
          <w:rPr>
            <w:rStyle w:val="Hyperlink"/>
            <w:b/>
          </w:rPr>
          <w:t>adopted code of conduct</w:t>
        </w:r>
      </w:hyperlink>
    </w:p>
    <w:p w14:paraId="73F8FB9A" w14:textId="145CB6BF" w:rsidR="0030476B" w:rsidRPr="0030476B" w:rsidRDefault="0030476B" w:rsidP="0030476B">
      <w:r>
        <w:t>7</w:t>
      </w:r>
      <w:r>
        <w:tab/>
      </w:r>
      <w:r w:rsidRPr="0030476B">
        <w:rPr>
          <w:b/>
        </w:rPr>
        <w:t xml:space="preserve">Consider Licence, Development and Planning Matters: </w:t>
      </w:r>
    </w:p>
    <w:p w14:paraId="31D9494B" w14:textId="5CE727B7" w:rsidR="0030476B" w:rsidRDefault="0030476B" w:rsidP="0030476B">
      <w:pPr>
        <w:rPr>
          <w:b/>
        </w:rPr>
      </w:pPr>
      <w:r w:rsidRPr="0030476B">
        <w:rPr>
          <w:b/>
        </w:rPr>
        <w:t xml:space="preserve">Consider and resolve response to the planning applications below plus any other planning applications advised by North Northamptonshire Council and available on its </w:t>
      </w:r>
      <w:hyperlink r:id="rId14" w:history="1">
        <w:r w:rsidRPr="0030476B">
          <w:rPr>
            <w:rStyle w:val="Hyperlink"/>
            <w:b/>
          </w:rPr>
          <w:t>website</w:t>
        </w:r>
      </w:hyperlink>
      <w:r w:rsidRPr="0030476B">
        <w:rPr>
          <w:b/>
        </w:rPr>
        <w:t xml:space="preserve"> between the circulation of this agenda and the meeting to which it pertains.  (Such planning applications which arrive after the preparation of this agenda that are considered at the meeting, may be subject to review at a later stage). Note that only matters of </w:t>
      </w:r>
    </w:p>
    <w:p w14:paraId="0AF1115F" w14:textId="77777777" w:rsidR="00284EE8" w:rsidRDefault="0030476B" w:rsidP="0030476B">
      <w:pPr>
        <w:rPr>
          <w:bCs/>
        </w:rPr>
      </w:pPr>
      <w:hyperlink r:id="rId15" w:history="1">
        <w:r w:rsidRPr="0030476B">
          <w:rPr>
            <w:rStyle w:val="Hyperlink"/>
            <w:bCs/>
          </w:rPr>
          <w:t>NE/23/00391/</w:t>
        </w:r>
        <w:proofErr w:type="spellStart"/>
        <w:r w:rsidRPr="0030476B">
          <w:rPr>
            <w:rStyle w:val="Hyperlink"/>
            <w:bCs/>
          </w:rPr>
          <w:t>FUL</w:t>
        </w:r>
      </w:hyperlink>
      <w:r w:rsidR="00F40720">
        <w:rPr>
          <w:bCs/>
        </w:rPr>
        <w:t>wq</w:t>
      </w:r>
      <w:proofErr w:type="spellEnd"/>
    </w:p>
    <w:p w14:paraId="77DD8FF2" w14:textId="3684C256" w:rsidR="0030476B" w:rsidRPr="0030476B" w:rsidRDefault="0030476B" w:rsidP="00284EE8">
      <w:pPr>
        <w:rPr>
          <w:bCs/>
        </w:rPr>
      </w:pPr>
      <w:r w:rsidRPr="0030476B">
        <w:rPr>
          <w:bCs/>
        </w:rPr>
        <w:t xml:space="preserve"> Proposal: Single storey rear extension to replace existing conservatory and changes to fenestration. Location: America Farm Cottage </w:t>
      </w:r>
      <w:proofErr w:type="spellStart"/>
      <w:r w:rsidRPr="0030476B">
        <w:rPr>
          <w:bCs/>
        </w:rPr>
        <w:t>Morborne</w:t>
      </w:r>
      <w:proofErr w:type="spellEnd"/>
      <w:r w:rsidRPr="0030476B">
        <w:rPr>
          <w:bCs/>
        </w:rPr>
        <w:t xml:space="preserve"> Road Warmington Peterborough PE8 6UP</w:t>
      </w:r>
    </w:p>
    <w:p w14:paraId="28EB55DD" w14:textId="49B64A88" w:rsidR="0030476B" w:rsidRPr="0030476B" w:rsidRDefault="0030476B" w:rsidP="0030476B">
      <w:pPr>
        <w:rPr>
          <w:b/>
        </w:rPr>
      </w:pPr>
      <w:bookmarkStart w:id="5" w:name="OLE_LINK5"/>
      <w:r>
        <w:rPr>
          <w:b/>
        </w:rPr>
        <w:t>8</w:t>
      </w:r>
      <w:r>
        <w:rPr>
          <w:b/>
        </w:rPr>
        <w:tab/>
      </w:r>
      <w:r w:rsidRPr="0030476B">
        <w:rPr>
          <w:b/>
        </w:rPr>
        <w:t>Clerks report. Receive update of actions during previous month (If not on this agenda)</w:t>
      </w:r>
    </w:p>
    <w:p w14:paraId="6749B72E" w14:textId="77777777" w:rsidR="0030476B" w:rsidRPr="0030476B" w:rsidRDefault="0030476B" w:rsidP="0030476B"/>
    <w:p w14:paraId="12054CE2" w14:textId="0D6B058E" w:rsidR="0030476B" w:rsidRPr="0030476B" w:rsidRDefault="0030476B" w:rsidP="0030476B">
      <w:pPr>
        <w:rPr>
          <w:b/>
        </w:rPr>
      </w:pPr>
      <w:r>
        <w:rPr>
          <w:b/>
        </w:rPr>
        <w:t>9</w:t>
      </w:r>
      <w:r>
        <w:rPr>
          <w:b/>
        </w:rPr>
        <w:tab/>
      </w:r>
      <w:r w:rsidRPr="0030476B">
        <w:rPr>
          <w:b/>
        </w:rPr>
        <w:t xml:space="preserve">Review of ongoing tracker </w:t>
      </w:r>
      <w:bookmarkEnd w:id="5"/>
      <w:r w:rsidRPr="0030476B">
        <w:rPr>
          <w:b/>
        </w:rPr>
        <w:t xml:space="preserve">- report to be taken as read:  </w:t>
      </w:r>
      <w:hyperlink r:id="rId16" w:history="1">
        <w:r w:rsidRPr="0030476B">
          <w:rPr>
            <w:rStyle w:val="Hyperlink"/>
            <w:b/>
          </w:rPr>
          <w:t>warmpc.com/</w:t>
        </w:r>
        <w:proofErr w:type="spellStart"/>
        <w:r w:rsidRPr="0030476B">
          <w:rPr>
            <w:rStyle w:val="Hyperlink"/>
            <w:b/>
          </w:rPr>
          <w:t>TrackMe</w:t>
        </w:r>
        <w:proofErr w:type="spellEnd"/>
      </w:hyperlink>
      <w:r w:rsidRPr="0030476B">
        <w:rPr>
          <w:b/>
        </w:rPr>
        <w:t xml:space="preserve"> </w:t>
      </w:r>
    </w:p>
    <w:p w14:paraId="70634687" w14:textId="77777777" w:rsidR="0030476B" w:rsidRPr="0030476B" w:rsidRDefault="0030476B" w:rsidP="0030476B"/>
    <w:p w14:paraId="2B958D60" w14:textId="36C3D8DB" w:rsidR="0030476B" w:rsidRPr="0030476B" w:rsidRDefault="0030476B" w:rsidP="0030476B">
      <w:pPr>
        <w:rPr>
          <w:b/>
        </w:rPr>
      </w:pPr>
      <w:r>
        <w:rPr>
          <w:b/>
        </w:rPr>
        <w:t>10</w:t>
      </w:r>
      <w:r>
        <w:rPr>
          <w:b/>
        </w:rPr>
        <w:tab/>
      </w:r>
      <w:r w:rsidRPr="0030476B">
        <w:rPr>
          <w:b/>
        </w:rPr>
        <w:t xml:space="preserve">Chairman’s report: </w:t>
      </w:r>
    </w:p>
    <w:p w14:paraId="235D57BF" w14:textId="77777777" w:rsidR="0030476B" w:rsidRPr="0030476B" w:rsidRDefault="0030476B" w:rsidP="0030476B"/>
    <w:p w14:paraId="4EFBF2E2" w14:textId="489E81F0" w:rsidR="0030476B" w:rsidRDefault="0030476B" w:rsidP="0030476B">
      <w:pPr>
        <w:rPr>
          <w:b/>
        </w:rPr>
      </w:pPr>
      <w:r>
        <w:rPr>
          <w:b/>
        </w:rPr>
        <w:t>11</w:t>
      </w:r>
      <w:r>
        <w:rPr>
          <w:b/>
        </w:rPr>
        <w:tab/>
      </w:r>
      <w:r w:rsidRPr="0030476B">
        <w:rPr>
          <w:b/>
        </w:rPr>
        <w:t>Receive quotations for replacement Bus Shelter.</w:t>
      </w:r>
    </w:p>
    <w:p w14:paraId="7D8F2F10" w14:textId="77777777" w:rsidR="0030476B" w:rsidRPr="0030476B" w:rsidRDefault="0030476B" w:rsidP="0030476B"/>
    <w:p w14:paraId="790D8680" w14:textId="4A41774A" w:rsidR="0030476B" w:rsidRPr="0030476B" w:rsidRDefault="0030476B" w:rsidP="0030476B">
      <w:pPr>
        <w:rPr>
          <w:b/>
        </w:rPr>
      </w:pPr>
      <w:r>
        <w:rPr>
          <w:b/>
        </w:rPr>
        <w:t>12</w:t>
      </w:r>
      <w:r>
        <w:rPr>
          <w:b/>
        </w:rPr>
        <w:tab/>
      </w:r>
      <w:r w:rsidRPr="0030476B">
        <w:rPr>
          <w:b/>
        </w:rPr>
        <w:t>Approve removal of dead tree in pocket park.</w:t>
      </w:r>
    </w:p>
    <w:p w14:paraId="16EDC8ED" w14:textId="77777777" w:rsidR="0030476B" w:rsidRPr="0030476B" w:rsidRDefault="0030476B" w:rsidP="0030476B"/>
    <w:p w14:paraId="683966EF" w14:textId="37B60947" w:rsidR="0030476B" w:rsidRPr="0030476B" w:rsidRDefault="0030476B" w:rsidP="0030476B">
      <w:r>
        <w:rPr>
          <w:b/>
        </w:rPr>
        <w:t>13</w:t>
      </w:r>
      <w:r>
        <w:rPr>
          <w:b/>
        </w:rPr>
        <w:tab/>
      </w:r>
      <w:r w:rsidRPr="0030476B">
        <w:rPr>
          <w:b/>
        </w:rPr>
        <w:t>Governance:</w:t>
      </w:r>
    </w:p>
    <w:p w14:paraId="7D2EDF79" w14:textId="77777777" w:rsidR="0030476B" w:rsidRPr="0030476B" w:rsidRDefault="0030476B" w:rsidP="0030476B">
      <w:pPr>
        <w:numPr>
          <w:ilvl w:val="0"/>
          <w:numId w:val="2"/>
        </w:numPr>
      </w:pPr>
      <w:r w:rsidRPr="0030476B">
        <w:t xml:space="preserve">Receive accounts, noting bank balances.  Approve </w:t>
      </w:r>
      <w:proofErr w:type="gramStart"/>
      <w:r w:rsidRPr="0030476B">
        <w:t>accounts</w:t>
      </w:r>
      <w:proofErr w:type="gramEnd"/>
    </w:p>
    <w:p w14:paraId="0A402071" w14:textId="77777777" w:rsidR="0030476B" w:rsidRPr="0030476B" w:rsidRDefault="0030476B" w:rsidP="0030476B">
      <w:pPr>
        <w:numPr>
          <w:ilvl w:val="0"/>
          <w:numId w:val="2"/>
        </w:numPr>
      </w:pPr>
      <w:r w:rsidRPr="0030476B">
        <w:t>Receive details of variations of actual spend against budget and consider virements.</w:t>
      </w:r>
    </w:p>
    <w:p w14:paraId="10773A7F" w14:textId="752C35D9" w:rsidR="0030476B" w:rsidRPr="0030476B" w:rsidRDefault="0030476B" w:rsidP="0030476B">
      <w:pPr>
        <w:rPr>
          <w:b/>
        </w:rPr>
      </w:pPr>
      <w:bookmarkStart w:id="6" w:name="OLE_LINK13"/>
      <w:bookmarkStart w:id="7" w:name="OLE_LINK11"/>
      <w:r>
        <w:rPr>
          <w:b/>
        </w:rPr>
        <w:t>14</w:t>
      </w:r>
      <w:r>
        <w:rPr>
          <w:b/>
        </w:rPr>
        <w:tab/>
      </w:r>
      <w:r w:rsidRPr="0030476B">
        <w:rPr>
          <w:b/>
        </w:rPr>
        <w:t xml:space="preserve">Correspondence:  </w:t>
      </w:r>
    </w:p>
    <w:p w14:paraId="490BC512" w14:textId="77777777" w:rsidR="0030476B" w:rsidRPr="0030476B" w:rsidRDefault="0030476B" w:rsidP="0030476B">
      <w:r w:rsidRPr="0030476B">
        <w:t>Resident correspondence regarding clearing of Big Green.</w:t>
      </w:r>
    </w:p>
    <w:p w14:paraId="69BEDDEE" w14:textId="77777777" w:rsidR="0030476B" w:rsidRDefault="0030476B" w:rsidP="0030476B">
      <w:pPr>
        <w:rPr>
          <w:b/>
        </w:rPr>
      </w:pPr>
    </w:p>
    <w:p w14:paraId="5876308D" w14:textId="1CE9F33B" w:rsidR="0030476B" w:rsidRPr="0030476B" w:rsidRDefault="0030476B" w:rsidP="0030476B">
      <w:pPr>
        <w:rPr>
          <w:b/>
        </w:rPr>
      </w:pPr>
      <w:r>
        <w:rPr>
          <w:b/>
        </w:rPr>
        <w:t>15</w:t>
      </w:r>
      <w:r>
        <w:rPr>
          <w:b/>
        </w:rPr>
        <w:tab/>
      </w:r>
      <w:r w:rsidRPr="0030476B">
        <w:rPr>
          <w:b/>
        </w:rPr>
        <w:t xml:space="preserve">Matters for future meetings: </w:t>
      </w:r>
    </w:p>
    <w:p w14:paraId="49316ECF" w14:textId="77777777" w:rsidR="0030476B" w:rsidRPr="0030476B" w:rsidRDefault="0030476B" w:rsidP="0030476B">
      <w:r w:rsidRPr="0030476B">
        <w:t xml:space="preserve">Opportunity to put forward matters for future meetings – no decisions can be made, but requests for delegated actions can be considered. </w:t>
      </w:r>
    </w:p>
    <w:p w14:paraId="0874D006" w14:textId="77777777" w:rsidR="0030476B" w:rsidRPr="0030476B" w:rsidRDefault="0030476B" w:rsidP="0030476B">
      <w:r w:rsidRPr="0030476B">
        <w:t xml:space="preserve">NB:  In accordance with </w:t>
      </w:r>
      <w:hyperlink r:id="rId17" w:history="1">
        <w:r w:rsidRPr="0030476B">
          <w:rPr>
            <w:rStyle w:val="Hyperlink"/>
          </w:rPr>
          <w:t>bit.ly/WPC_SO</w:t>
        </w:r>
      </w:hyperlink>
      <w:r w:rsidRPr="0030476B">
        <w:t xml:space="preserve"> Standing Order 9 Requested items to be notified to the clerk 14 working days in advance of the meeting, on </w:t>
      </w:r>
      <w:hyperlink r:id="rId18" w:history="1">
        <w:r w:rsidRPr="0030476B">
          <w:rPr>
            <w:rStyle w:val="Hyperlink"/>
          </w:rPr>
          <w:t>this form</w:t>
        </w:r>
      </w:hyperlink>
      <w:r w:rsidRPr="0030476B">
        <w:t xml:space="preserve"> if it is a member’s proposed motion.  </w:t>
      </w:r>
    </w:p>
    <w:p w14:paraId="045D1AF9" w14:textId="77777777" w:rsidR="0030476B" w:rsidRPr="0030476B" w:rsidRDefault="0030476B" w:rsidP="0030476B"/>
    <w:p w14:paraId="02E07D0E" w14:textId="77777777" w:rsidR="0030476B" w:rsidRPr="0030476B" w:rsidRDefault="0030476B" w:rsidP="0030476B">
      <w:pPr>
        <w:rPr>
          <w:b/>
        </w:rPr>
      </w:pPr>
      <w:r w:rsidRPr="0030476B">
        <w:rPr>
          <w:b/>
        </w:rPr>
        <w:t>Date of next meeting:</w:t>
      </w:r>
      <w:bookmarkEnd w:id="6"/>
      <w:r w:rsidRPr="0030476B">
        <w:rPr>
          <w:b/>
        </w:rPr>
        <w:t xml:space="preserve"> 8th June 2023. Dates of future meetings available online: </w:t>
      </w:r>
      <w:hyperlink r:id="rId19" w:history="1">
        <w:r w:rsidRPr="0030476B">
          <w:rPr>
            <w:rStyle w:val="Hyperlink"/>
            <w:b/>
          </w:rPr>
          <w:t>COUNCIL MEETING DATES</w:t>
        </w:r>
      </w:hyperlink>
      <w:r w:rsidRPr="0030476B">
        <w:rPr>
          <w:b/>
        </w:rPr>
        <w:t xml:space="preserve"> </w:t>
      </w:r>
    </w:p>
    <w:p w14:paraId="792A3735" w14:textId="77777777" w:rsidR="0030476B" w:rsidRPr="0030476B" w:rsidRDefault="0030476B" w:rsidP="0030476B"/>
    <w:p w14:paraId="6394E424" w14:textId="77777777" w:rsidR="0030476B" w:rsidRPr="0030476B" w:rsidRDefault="0030476B" w:rsidP="0030476B">
      <w:pPr>
        <w:rPr>
          <w:b/>
        </w:rPr>
      </w:pPr>
      <w:bookmarkStart w:id="8" w:name="OLE_LINK6"/>
      <w:r w:rsidRPr="0030476B">
        <w:rPr>
          <w:b/>
        </w:rPr>
        <w:t xml:space="preserve">Consider resolution under the public bodies (admission to meetings) act </w:t>
      </w:r>
      <w:proofErr w:type="gramStart"/>
      <w:r w:rsidRPr="0030476B">
        <w:rPr>
          <w:b/>
        </w:rPr>
        <w:t>1960</w:t>
      </w:r>
      <w:proofErr w:type="gramEnd"/>
      <w:r w:rsidRPr="0030476B">
        <w:rPr>
          <w:b/>
        </w:rPr>
        <w:t xml:space="preserve"> </w:t>
      </w:r>
    </w:p>
    <w:bookmarkEnd w:id="8"/>
    <w:p w14:paraId="62011B9B" w14:textId="77777777" w:rsidR="0030476B" w:rsidRPr="0030476B" w:rsidRDefault="0030476B" w:rsidP="0030476B">
      <w:pPr>
        <w:rPr>
          <w:b/>
        </w:rPr>
      </w:pPr>
      <w:r w:rsidRPr="0030476B">
        <w:rPr>
          <w:b/>
        </w:rPr>
        <w:t>To exclude members of the public present from the following agenda items as content could be prejudicial to the public interest.</w:t>
      </w:r>
    </w:p>
    <w:bookmarkEnd w:id="7"/>
    <w:p w14:paraId="5F8D040A" w14:textId="77777777" w:rsidR="0030476B" w:rsidRPr="0030476B" w:rsidRDefault="0030476B" w:rsidP="0030476B"/>
    <w:p w14:paraId="3FE0E1B4" w14:textId="77777777" w:rsidR="0030476B" w:rsidRPr="0030476B" w:rsidRDefault="0030476B" w:rsidP="0030476B">
      <w:r w:rsidRPr="0030476B">
        <w:t>Signed:  Lisa Ritchie</w:t>
      </w:r>
      <w:r w:rsidRPr="0030476B">
        <w:tab/>
        <w:t xml:space="preserve">                     </w:t>
      </w:r>
      <w:r w:rsidRPr="0030476B">
        <w:tab/>
      </w:r>
      <w:r w:rsidRPr="0030476B">
        <w:tab/>
      </w:r>
      <w:r w:rsidRPr="0030476B">
        <w:tab/>
      </w:r>
      <w:r w:rsidRPr="0030476B">
        <w:tab/>
      </w:r>
    </w:p>
    <w:p w14:paraId="313F89B6" w14:textId="77777777" w:rsidR="0030476B" w:rsidRPr="0030476B" w:rsidRDefault="0030476B" w:rsidP="0030476B">
      <w:r w:rsidRPr="0030476B">
        <w:tab/>
      </w:r>
      <w:r w:rsidRPr="0030476B">
        <w:tab/>
      </w:r>
      <w:r w:rsidRPr="0030476B">
        <w:tab/>
      </w:r>
      <w:r w:rsidRPr="0030476B">
        <w:tab/>
      </w:r>
      <w:r w:rsidRPr="0030476B">
        <w:tab/>
      </w:r>
      <w:r w:rsidRPr="0030476B">
        <w:tab/>
      </w:r>
      <w:r w:rsidRPr="0030476B">
        <w:tab/>
      </w:r>
    </w:p>
    <w:p w14:paraId="6D92E45B" w14:textId="77777777" w:rsidR="0030476B" w:rsidRPr="0030476B" w:rsidRDefault="0030476B" w:rsidP="0030476B">
      <w:r w:rsidRPr="0030476B">
        <w:t xml:space="preserve">Lisa Ritchie – Parish Clerk / Proper Officer 2023  </w:t>
      </w:r>
    </w:p>
    <w:p w14:paraId="374F5DB6" w14:textId="77777777" w:rsidR="0030476B" w:rsidRPr="0030476B" w:rsidRDefault="0030476B" w:rsidP="0030476B"/>
    <w:p w14:paraId="7ACAE342" w14:textId="77777777" w:rsidR="0030476B" w:rsidRPr="0030476B" w:rsidRDefault="0030476B" w:rsidP="0030476B"/>
    <w:p w14:paraId="547D5A81" w14:textId="77777777" w:rsidR="0030476B" w:rsidRPr="0030476B" w:rsidRDefault="0030476B" w:rsidP="0030476B"/>
    <w:p w14:paraId="6805E6B2" w14:textId="77777777" w:rsidR="0030476B" w:rsidRPr="0030476B" w:rsidRDefault="0030476B" w:rsidP="0030476B"/>
    <w:p w14:paraId="457020B7" w14:textId="77777777" w:rsidR="0030476B" w:rsidRPr="0030476B" w:rsidRDefault="0030476B" w:rsidP="0030476B"/>
    <w:p w14:paraId="32C9AD10" w14:textId="77777777" w:rsidR="009F2FF3" w:rsidRDefault="009F2FF3"/>
    <w:sectPr w:rsidR="009F2FF3" w:rsidSect="0030476B">
      <w:footerReference w:type="default" r:id="rId20"/>
      <w:pgSz w:w="11907" w:h="16839" w:code="9"/>
      <w:pgMar w:top="284" w:right="567" w:bottom="142" w:left="426" w:header="284" w:footer="41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B3A8" w14:textId="77777777" w:rsidR="00347353" w:rsidRDefault="00FC09F9" w:rsidP="00962174">
    <w:pPr>
      <w:pStyle w:val="Footer"/>
    </w:pPr>
    <w:r>
      <w:t>Version</w:t>
    </w:r>
    <w:r>
      <w:t xml:space="preserve"> </w:t>
    </w:r>
    <w:r>
      <w:t>1</w:t>
    </w:r>
    <w:r>
      <w:t xml:space="preserve"> </w:t>
    </w:r>
    <w:r>
      <w:t>11</w:t>
    </w:r>
    <w:r>
      <w:t>.05</w:t>
    </w:r>
    <w:r>
      <w:t>.2023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75AD8"/>
    <w:multiLevelType w:val="hybridMultilevel"/>
    <w:tmpl w:val="7CC63FD2"/>
    <w:lvl w:ilvl="0" w:tplc="BCE051F8">
      <w:start w:val="1"/>
      <w:numFmt w:val="lowerLetter"/>
      <w:pStyle w:val="Bulleta"/>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243223926">
    <w:abstractNumId w:val="0"/>
  </w:num>
  <w:num w:numId="2" w16cid:durableId="2883248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6B"/>
    <w:rsid w:val="00284EE8"/>
    <w:rsid w:val="0030476B"/>
    <w:rsid w:val="009F2FF3"/>
    <w:rsid w:val="00B9144B"/>
    <w:rsid w:val="00F4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F7EB"/>
  <w15:chartTrackingRefBased/>
  <w15:docId w15:val="{63B80BC6-ED10-4F38-8E21-78E85E02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47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476B"/>
  </w:style>
  <w:style w:type="paragraph" w:customStyle="1" w:styleId="Bulleta">
    <w:name w:val="Bullet a)"/>
    <w:basedOn w:val="Normal"/>
    <w:qFormat/>
    <w:rsid w:val="0030476B"/>
    <w:pPr>
      <w:numPr>
        <w:numId w:val="1"/>
      </w:numPr>
      <w:spacing w:after="0" w:line="240" w:lineRule="auto"/>
      <w:jc w:val="both"/>
    </w:pPr>
    <w:rPr>
      <w:rFonts w:ascii="Calibri" w:eastAsia="Times New Roman" w:hAnsi="Calibri" w:cs="Times New Roman"/>
      <w:kern w:val="0"/>
      <w:szCs w:val="20"/>
      <w14:ligatures w14:val="none"/>
    </w:rPr>
  </w:style>
  <w:style w:type="character" w:styleId="Hyperlink">
    <w:name w:val="Hyperlink"/>
    <w:basedOn w:val="DefaultParagraphFont"/>
    <w:uiPriority w:val="99"/>
    <w:unhideWhenUsed/>
    <w:rsid w:val="0030476B"/>
    <w:rPr>
      <w:color w:val="0563C1" w:themeColor="hyperlink"/>
      <w:u w:val="single"/>
    </w:rPr>
  </w:style>
  <w:style w:type="character" w:styleId="UnresolvedMention">
    <w:name w:val="Unresolved Mention"/>
    <w:basedOn w:val="DefaultParagraphFont"/>
    <w:uiPriority w:val="99"/>
    <w:semiHidden/>
    <w:unhideWhenUsed/>
    <w:rsid w:val="00304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mington.org/images/Files/WPC_Docs/Policies/2019_Standing_Orders.pdf" TargetMode="External"/><Relationship Id="rId13" Type="http://schemas.openxmlformats.org/officeDocument/2006/relationships/hyperlink" Target="https://1drv.ms/b/s!AsKHV8kav90Z5EB-3JDLsOrfISi1?e=WAC6pT" TargetMode="External"/><Relationship Id="rId18" Type="http://schemas.openxmlformats.org/officeDocument/2006/relationships/hyperlink" Target="https://1drv.ms/b/s!AsKHV8kav90ZuX07HPqqwAJhlRmT?e=9gbXh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armington.org" TargetMode="External"/><Relationship Id="rId12" Type="http://schemas.openxmlformats.org/officeDocument/2006/relationships/hyperlink" Target="https://www.warmington-pc.gov.uk/our-parish-council/governance/" TargetMode="External"/><Relationship Id="rId17" Type="http://schemas.openxmlformats.org/officeDocument/2006/relationships/hyperlink" Target="http://warmington.org/images/Files/WPC_Docs/Policies/2019_Standing_Orders.pdf" TargetMode="External"/><Relationship Id="rId2" Type="http://schemas.openxmlformats.org/officeDocument/2006/relationships/styles" Target="styles.xml"/><Relationship Id="rId16" Type="http://schemas.openxmlformats.org/officeDocument/2006/relationships/hyperlink" Target="http://warmpc.com/TrackM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ropbox.com/s/gcj2iv12s4iwf9h/Dispensation%20Request%20Form.dotx?dl=0" TargetMode="External"/><Relationship Id="rId5" Type="http://schemas.openxmlformats.org/officeDocument/2006/relationships/image" Target="media/image1.jpeg"/><Relationship Id="rId15" Type="http://schemas.openxmlformats.org/officeDocument/2006/relationships/hyperlink" Target="https://publicaccess.east-northamptonshire.gov.uk/online-applications/simpleSearchResults.do?action=firstPage" TargetMode="External"/><Relationship Id="rId10" Type="http://schemas.openxmlformats.org/officeDocument/2006/relationships/hyperlink" Target="http://www.east-northamptonshire.gov.uk/info/723/parish_and_town_councils/1464/deene_and_deenethorpe_parish_council" TargetMode="External"/><Relationship Id="rId19" Type="http://schemas.openxmlformats.org/officeDocument/2006/relationships/hyperlink" Target="http://warmington.org/index.php/warmington-parish-council/warmington-council-meetings" TargetMode="External"/><Relationship Id="rId4" Type="http://schemas.openxmlformats.org/officeDocument/2006/relationships/webSettings" Target="webSettings.xml"/><Relationship Id="rId9" Type="http://schemas.openxmlformats.org/officeDocument/2006/relationships/hyperlink" Target="https://en.wikipedia.org/wiki/Hyperlink" TargetMode="External"/><Relationship Id="rId14" Type="http://schemas.openxmlformats.org/officeDocument/2006/relationships/hyperlink" Target="https://publicaccess.east-northamptonshire.gov.uk/online-applic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2023-05-05T14:37:00Z</dcterms:created>
  <dcterms:modified xsi:type="dcterms:W3CDTF">2023-05-05T14:37:00Z</dcterms:modified>
</cp:coreProperties>
</file>